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  <w:r/>
    </w:p>
    <w:tbl>
      <w:tblPr>
        <w:tblW w:w="100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56"/>
        <w:gridCol w:w="5954"/>
      </w:tblGrid>
      <w:tr>
        <w:trPr>
          <w:trHeight w:val="5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еминар «Построение бизнес процессов»</w:t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02.11.2021</w:t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уполномоченного представителя юридического лица, планирующего принять участие в мероприятии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мероприятия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(далее – заявитель)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(фактический) юридического лица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юридического лица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57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заявитель не является субъектом малого или среднего предпринимательства, указанным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tooltip="consultantplus://offline/ref=0EBD75415C7218A8E89CC661BD777AFA4E27A40B439C3933FD1C8EE80D19266AB9C10A42546746982Eb9M" w:history="1">
        <w:r>
          <w:rPr>
            <w:rStyle w:val="753"/>
            <w:rFonts w:ascii="Times New Roman" w:hAnsi="Times New Roman" w:cs="Times New Roman" w:eastAsia="Calibri"/>
            <w:color w:val="auto"/>
            <w:sz w:val="24"/>
            <w:szCs w:val="24"/>
          </w:rPr>
          <w:t xml:space="preserve">частях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consultantplus://offline/ref=0EBD75415C7218A8E89CC661BD777AFA4E27A40B439C3933FD1C8EE80D19266AB9C10A425467469F2Eb5M" w:history="1">
        <w:r>
          <w:rPr>
            <w:rStyle w:val="753"/>
            <w:rFonts w:ascii="Times New Roman" w:hAnsi="Times New Roman" w:cs="Times New Roman" w:eastAsia="Calibri"/>
            <w:color w:val="auto"/>
            <w:sz w:val="24"/>
            <w:szCs w:val="24"/>
          </w:rPr>
          <w:t xml:space="preserve">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  <w:r/>
    </w:p>
    <w:p>
      <w:pPr>
        <w:pStyle w:val="757"/>
        <w:ind w:left="-142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мероприятии, сообщать по указанно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п. 5 (п.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10, п.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анкет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контактной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(участнику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757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</w:t>
      </w:r>
      <w:r/>
    </w:p>
    <w:p>
      <w:pPr>
        <w:pStyle w:val="7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        ____________/________________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м.п</w:t>
      </w:r>
      <w:r>
        <w:rPr>
          <w:rFonts w:ascii="Times New Roman" w:hAnsi="Times New Roman" w:cs="Times New Roman"/>
          <w:bCs/>
          <w:sz w:val="16"/>
          <w:szCs w:val="16"/>
        </w:rPr>
        <w:t xml:space="preserve">.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д</w:t>
      </w:r>
      <w:r>
        <w:rPr>
          <w:rFonts w:ascii="Times New Roman" w:hAnsi="Times New Roman" w:cs="Times New Roman"/>
          <w:bCs/>
          <w:sz w:val="16"/>
          <w:szCs w:val="16"/>
        </w:rPr>
        <w:t xml:space="preserve">ата заполнения анкеты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Заполняется физическ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им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лиц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ом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представител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ем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юридического лица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(в т.ч. руководителем организации)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Я, как субъект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микрокредитная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компания) ИНН 4345045088, ОГРН 1024301308448, адрес (место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место работы; должность;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сфера 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контактная информация (телефон,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e-mail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персональных данных в мероприятии, указанном в пункте 1 анкеты участника мероприятия, организуемом и/или проводимом Оператором, в том числе получении от Оператора информационных материалов о мероприятии по указанной в пункте 4 анкеты контактной информации.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6" w:tooltip="mailto:mail@kfpp.ru" w:history="1">
        <w:r>
          <w:rPr>
            <w:rStyle w:val="753"/>
            <w:rFonts w:ascii="Times New Roman" w:hAnsi="Times New Roman" w:cs="Times New Roman"/>
            <w:spacing w:val="-2"/>
            <w:sz w:val="24"/>
            <w:szCs w:val="24"/>
          </w:rPr>
          <w:t xml:space="preserve">mail@kfpp.ru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сканкопия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/>
      <w:bookmarkStart w:id="0" w:name="_Hlk67467757"/>
      <w:r/>
      <w:bookmarkStart w:id="1" w:name="_Hlk67467698"/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ероприятия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ЮЛ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д</w:t>
      </w:r>
      <w:r>
        <w:rPr>
          <w:rFonts w:ascii="Times New Roman" w:hAnsi="Times New Roman" w:cs="Times New Roman"/>
          <w:bCs/>
          <w:sz w:val="16"/>
          <w:szCs w:val="16"/>
        </w:rPr>
        <w:t xml:space="preserve">ата заполнения анкеты</w:t>
      </w:r>
      <w:bookmarkEnd w:id="0"/>
      <w:r/>
    </w:p>
    <w:tbl>
      <w:tblPr>
        <w:tblStyle w:val="740"/>
        <w:tblpPr w:horzAnchor="margin" w:tblpXSpec="right" w:vertAnchor="text" w:tblpY="104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r>
            <w:bookmarkEnd w:id="1"/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Style w:val="740"/>
        <w:tblpPr w:horzAnchor="page" w:tblpX="5390" w:vertAnchor="text" w:tblpY="120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2421641</wp:posOffset>
                      </wp:positionH>
                      <wp:positionV relativeFrom="paragraph">
                        <wp:posOffset>-48260</wp:posOffset>
                      </wp:positionV>
                      <wp:extent cx="1031875" cy="1031875"/>
                      <wp:effectExtent l="0" t="0" r="0" b="0"/>
                      <wp:wrapNone/>
                      <wp:docPr id="4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31875" cy="103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57728;o:allowoverlap:true;o:allowincell:true;mso-position-horizontal-relative:text;margin-left:190.7pt;mso-position-horizontal:absolute;mso-position-vertical-relative:text;margin-top:-3.8pt;mso-position-vertical:absolute;width:81.2pt;height:81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43.рф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MS Reference Sans Serif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posOffset>-904212</wp:posOffset>
              </wp:positionH>
              <wp:positionV relativeFrom="margin">
                <wp:posOffset>-823402</wp:posOffset>
              </wp:positionV>
              <wp:extent cx="7743046" cy="10952858"/>
              <wp:effectExtent l="0" t="0" r="0" b="0"/>
              <wp:wrapNone/>
              <wp:docPr id="1" name="Рисунок 9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43046" cy="1095285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false;mso-position-horizontal-relative:margin;margin-left:-71.2pt;mso-position-horizontal:absolute;mso-position-vertical-relative:margin;margin-top:-64.8pt;mso-position-vertical:absolute;width:609.7pt;height:862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2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704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7728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2"/>
    <w:next w:val="73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5"/>
    <w:link w:val="73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2"/>
    <w:next w:val="73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2"/>
    <w:next w:val="73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2"/>
    <w:next w:val="73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2"/>
    <w:next w:val="73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2"/>
    <w:next w:val="73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2"/>
    <w:next w:val="73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2"/>
    <w:next w:val="73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2"/>
    <w:next w:val="73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2"/>
    <w:next w:val="73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2"/>
    <w:next w:val="73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764"/>
    <w:uiPriority w:val="99"/>
  </w:style>
  <w:style w:type="character" w:styleId="43">
    <w:name w:val="Footer Char"/>
    <w:basedOn w:val="735"/>
    <w:link w:val="766"/>
    <w:uiPriority w:val="99"/>
  </w:style>
  <w:style w:type="paragraph" w:styleId="44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6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68"/>
    <w:uiPriority w:val="99"/>
    <w:rPr>
      <w:sz w:val="18"/>
    </w:rPr>
  </w:style>
  <w:style w:type="paragraph" w:styleId="176">
    <w:name w:val="endnote text"/>
    <w:basedOn w:val="73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2"/>
    <w:next w:val="73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2"/>
    <w:next w:val="73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2"/>
    <w:next w:val="73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2"/>
    <w:next w:val="73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2"/>
    <w:next w:val="73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2"/>
    <w:next w:val="73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2"/>
    <w:next w:val="73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2"/>
    <w:next w:val="73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2"/>
    <w:next w:val="73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</w:style>
  <w:style w:type="paragraph" w:styleId="733">
    <w:name w:val="Heading 1"/>
    <w:basedOn w:val="732"/>
    <w:next w:val="732"/>
    <w:link w:val="738"/>
    <w:qFormat/>
    <w:uiPriority w:val="99"/>
    <w:rPr>
      <w:rFonts w:ascii="Cambria" w:hAnsi="Cambria" w:cs="Cambria" w:eastAsia="Calibri"/>
      <w:b/>
      <w:bCs/>
      <w:sz w:val="32"/>
      <w:szCs w:val="32"/>
    </w:rPr>
    <w:pPr>
      <w:keepNext/>
      <w:spacing w:after="60" w:before="240"/>
      <w:outlineLvl w:val="0"/>
    </w:pPr>
  </w:style>
  <w:style w:type="paragraph" w:styleId="734">
    <w:name w:val="Heading 3"/>
    <w:basedOn w:val="732"/>
    <w:next w:val="732"/>
    <w:link w:val="772"/>
    <w:qFormat/>
    <w:uiPriority w:val="9"/>
    <w:semiHidden/>
    <w:unhideWhenUsed/>
    <w:rPr>
      <w:rFonts w:asciiTheme="majorHAnsi" w:hAnsiTheme="majorHAnsi" w:eastAsiaTheme="majorEastAsia" w:cstheme="majorBidi"/>
      <w:color w:val="243F60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1 Знак"/>
    <w:basedOn w:val="735"/>
    <w:link w:val="733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739">
    <w:name w:val="Normal (Web)"/>
    <w:basedOn w:val="732"/>
    <w:link w:val="74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740">
    <w:name w:val="Table Grid"/>
    <w:basedOn w:val="7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41">
    <w:name w:val="Body Text"/>
    <w:basedOn w:val="732"/>
    <w:link w:val="742"/>
    <w:rPr>
      <w:rFonts w:ascii="Times New Roman" w:hAnsi="Times New Roman" w:cs="Times New Roman" w:eastAsia="Times New Roman"/>
      <w:sz w:val="24"/>
      <w:szCs w:val="20"/>
      <w:lang w:eastAsia="ru-RU"/>
    </w:rPr>
    <w:pPr>
      <w:jc w:val="both"/>
      <w:spacing w:lineRule="auto" w:line="240" w:after="120"/>
    </w:pPr>
  </w:style>
  <w:style w:type="character" w:styleId="742" w:customStyle="1">
    <w:name w:val="Основной текст Знак"/>
    <w:basedOn w:val="735"/>
    <w:link w:val="74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43">
    <w:name w:val="List Paragraph"/>
    <w:basedOn w:val="732"/>
    <w:link w:val="759"/>
    <w:qFormat/>
    <w:uiPriority w:val="34"/>
    <w:pPr>
      <w:contextualSpacing w:val="true"/>
      <w:ind w:left="720"/>
    </w:pPr>
  </w:style>
  <w:style w:type="character" w:styleId="744" w:customStyle="1">
    <w:name w:val="Обычный (Интернет) Знак"/>
    <w:link w:val="73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45" w:customStyle="1">
    <w:name w:val="Основной текст (4)"/>
    <w:basedOn w:val="735"/>
    <w:link w:val="746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46" w:customStyle="1">
    <w:name w:val="Основной текст (4)1"/>
    <w:basedOn w:val="732"/>
    <w:link w:val="745"/>
    <w:uiPriority w:val="99"/>
    <w:rPr>
      <w:rFonts w:ascii="MS Reference Sans Serif" w:hAnsi="MS Reference Sans Serif" w:cs="MS Reference Sans Serif"/>
      <w:sz w:val="20"/>
      <w:szCs w:val="20"/>
    </w:rPr>
    <w:pPr>
      <w:spacing w:lineRule="exact" w:line="442" w:after="0" w:before="180"/>
      <w:shd w:val="clear" w:fill="FFFFFF" w:color="auto"/>
    </w:pPr>
  </w:style>
  <w:style w:type="character" w:styleId="747" w:customStyle="1">
    <w:name w:val="Заголовок №2"/>
    <w:basedOn w:val="735"/>
    <w:link w:val="748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paragraph" w:styleId="748" w:customStyle="1">
    <w:name w:val="Заголовок №21"/>
    <w:basedOn w:val="732"/>
    <w:link w:val="747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480"/>
      <w:shd w:val="clear" w:fill="FFFFFF" w:color="auto"/>
      <w:outlineLvl w:val="1"/>
    </w:pPr>
  </w:style>
  <w:style w:type="character" w:styleId="749" w:customStyle="1">
    <w:name w:val="Основной текст (5)"/>
    <w:basedOn w:val="735"/>
    <w:link w:val="751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character" w:styleId="750" w:customStyle="1">
    <w:name w:val="Основной текст (6)"/>
    <w:basedOn w:val="735"/>
    <w:link w:val="752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51" w:customStyle="1">
    <w:name w:val="Основной текст (5)1"/>
    <w:basedOn w:val="732"/>
    <w:link w:val="749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60"/>
      <w:shd w:val="clear" w:fill="FFFFFF" w:color="auto"/>
    </w:pPr>
  </w:style>
  <w:style w:type="paragraph" w:styleId="752" w:customStyle="1">
    <w:name w:val="Основной текст (6)1"/>
    <w:basedOn w:val="732"/>
    <w:link w:val="750"/>
    <w:uiPriority w:val="99"/>
    <w:rPr>
      <w:rFonts w:ascii="MS Reference Sans Serif" w:hAnsi="MS Reference Sans Serif" w:cs="MS Reference Sans Serif"/>
      <w:sz w:val="20"/>
      <w:szCs w:val="20"/>
    </w:rPr>
    <w:pPr>
      <w:jc w:val="right"/>
      <w:spacing w:lineRule="exact" w:line="230" w:after="240" w:before="600"/>
      <w:shd w:val="clear" w:fill="FFFFFF" w:color="auto"/>
    </w:pPr>
  </w:style>
  <w:style w:type="character" w:styleId="753">
    <w:name w:val="Hyperlink"/>
    <w:basedOn w:val="735"/>
    <w:rPr>
      <w:color w:val="0000FF"/>
      <w:u w:val="single"/>
    </w:rPr>
  </w:style>
  <w:style w:type="character" w:styleId="754" w:customStyle="1">
    <w:name w:val="Цветовое выделение для Нормальный"/>
    <w:uiPriority w:val="99"/>
    <w:rPr>
      <w:sz w:val="20"/>
      <w:szCs w:val="20"/>
    </w:rPr>
  </w:style>
  <w:style w:type="paragraph" w:styleId="755" w:customStyle="1">
    <w:name w:val="ConsPlusNormal"/>
    <w:link w:val="75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756" w:customStyle="1">
    <w:name w:val="ConsPlusNormal Знак"/>
    <w:link w:val="755"/>
    <w:rPr>
      <w:rFonts w:ascii="Arial" w:hAnsi="Arial" w:cs="Arial" w:eastAsia="Times New Roman"/>
      <w:sz w:val="20"/>
      <w:szCs w:val="20"/>
      <w:lang w:eastAsia="ru-RU"/>
    </w:rPr>
  </w:style>
  <w:style w:type="paragraph" w:styleId="75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5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759" w:customStyle="1">
    <w:name w:val="Абзац списка Знак"/>
    <w:link w:val="743"/>
    <w:uiPriority w:val="34"/>
  </w:style>
  <w:style w:type="table" w:styleId="760" w:customStyle="1">
    <w:name w:val="Сетка таблицы1"/>
    <w:basedOn w:val="736"/>
    <w:next w:val="740"/>
    <w:uiPriority w:val="59"/>
    <w:rPr>
      <w:rFonts w:ascii="Times New Roman" w:hAnsi="Times New Roman" w:cs="Times New Roman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1" w:customStyle="1">
    <w:name w:val="apple-converted-space"/>
    <w:basedOn w:val="735"/>
  </w:style>
  <w:style w:type="paragraph" w:styleId="762" w:customStyle="1">
    <w:name w:val="Абзац списка1"/>
    <w:basedOn w:val="732"/>
    <w:uiPriority w:val="99"/>
    <w:rPr>
      <w:rFonts w:ascii="Calibri" w:hAnsi="Calibri" w:cs="Calibri" w:eastAsia="Times New Roman"/>
    </w:rPr>
    <w:pPr>
      <w:ind w:left="720"/>
    </w:pPr>
  </w:style>
  <w:style w:type="paragraph" w:styleId="763" w:customStyle="1">
    <w:name w:val="Default"/>
    <w:rPr>
      <w:rFonts w:ascii="Calibri" w:hAnsi="Calibri" w:cs="Calibri"/>
      <w:color w:val="000000"/>
      <w:sz w:val="24"/>
      <w:szCs w:val="24"/>
    </w:rPr>
    <w:pPr>
      <w:spacing w:lineRule="auto" w:line="240" w:after="0"/>
    </w:pPr>
  </w:style>
  <w:style w:type="paragraph" w:styleId="764">
    <w:name w:val="Header"/>
    <w:basedOn w:val="732"/>
    <w:link w:val="7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basedOn w:val="735"/>
    <w:link w:val="764"/>
    <w:uiPriority w:val="99"/>
    <w:semiHidden/>
  </w:style>
  <w:style w:type="paragraph" w:styleId="766">
    <w:name w:val="Footer"/>
    <w:basedOn w:val="732"/>
    <w:link w:val="7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7" w:customStyle="1">
    <w:name w:val="Нижний колонтитул Знак"/>
    <w:basedOn w:val="735"/>
    <w:link w:val="766"/>
    <w:uiPriority w:val="99"/>
  </w:style>
  <w:style w:type="paragraph" w:styleId="768">
    <w:name w:val="footnote text"/>
    <w:basedOn w:val="732"/>
    <w:link w:val="769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769" w:customStyle="1">
    <w:name w:val="Текст сноски Знак"/>
    <w:basedOn w:val="735"/>
    <w:link w:val="768"/>
    <w:uiPriority w:val="99"/>
    <w:semiHidden/>
    <w:rPr>
      <w:sz w:val="20"/>
      <w:szCs w:val="20"/>
    </w:rPr>
  </w:style>
  <w:style w:type="character" w:styleId="770">
    <w:name w:val="footnote reference"/>
    <w:basedOn w:val="735"/>
    <w:uiPriority w:val="99"/>
    <w:semiHidden/>
    <w:unhideWhenUsed/>
    <w:rPr>
      <w:vertAlign w:val="superscript"/>
    </w:rPr>
  </w:style>
  <w:style w:type="character" w:styleId="771" w:customStyle="1">
    <w:name w:val="Основной текст Знак1"/>
    <w:rPr>
      <w:sz w:val="23"/>
      <w:szCs w:val="23"/>
      <w:lang w:bidi="ar-SA"/>
    </w:rPr>
  </w:style>
  <w:style w:type="character" w:styleId="772" w:customStyle="1">
    <w:name w:val="Заголовок 3 Знак"/>
    <w:basedOn w:val="735"/>
    <w:link w:val="734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773" w:customStyle="1">
    <w:name w:val="Неразрешенное упоминание1"/>
    <w:basedOn w:val="735"/>
    <w:uiPriority w:val="99"/>
    <w:semiHidden/>
    <w:unhideWhenUsed/>
    <w:rPr>
      <w:color w:val="605E5C"/>
      <w:shd w:val="clear" w:fill="E1DFDD" w:color="auto"/>
    </w:rPr>
  </w:style>
  <w:style w:type="character" w:styleId="774">
    <w:name w:val="FollowedHyperlink"/>
    <w:basedOn w:val="735"/>
    <w:uiPriority w:val="99"/>
    <w:semiHidden/>
    <w:unhideWhenUsed/>
    <w:rPr>
      <w:color w:val="800080" w:themeColor="followedHyperlink"/>
      <w:u w:val="single"/>
    </w:rPr>
  </w:style>
  <w:style w:type="character" w:styleId="775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consultantplus://offline/ref=0EBD75415C7218A8E89CC661BD777AFA4E27A40B439C3933FD1C8EE80D19266AB9C10A42546746982Eb9M" TargetMode="External"/><Relationship Id="rId15" Type="http://schemas.openxmlformats.org/officeDocument/2006/relationships/hyperlink" Target="consultantplus://offline/ref=0EBD75415C7218A8E89CC661BD777AFA4E27A40B439C3933FD1C8EE80D19266AB9C10A425467469F2Eb5M" TargetMode="External"/><Relationship Id="rId16" Type="http://schemas.openxmlformats.org/officeDocument/2006/relationships/hyperlink" Target="mailto:mail@kfpp.ru" TargetMode="External"/><Relationship Id="rId17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8D351FC-40A3-40A4-860A-0DECADE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Трененкова</cp:lastModifiedBy>
  <cp:revision>54</cp:revision>
  <dcterms:created xsi:type="dcterms:W3CDTF">2021-03-23T09:17:00Z</dcterms:created>
  <dcterms:modified xsi:type="dcterms:W3CDTF">2021-10-26T13:52:28Z</dcterms:modified>
</cp:coreProperties>
</file>